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3CF" w:rsidRPr="003753CF" w:rsidRDefault="003753CF" w:rsidP="003753CF">
      <w:pPr>
        <w:pStyle w:val="1"/>
        <w:shd w:val="clear" w:color="auto" w:fill="FFFFFF"/>
        <w:spacing w:before="600" w:after="300"/>
        <w:rPr>
          <w:rFonts w:ascii="Helvetica" w:hAnsi="Helvetica" w:cs="Helvetica"/>
          <w:b w:val="0"/>
          <w:bCs w:val="0"/>
          <w:color w:val="339966"/>
          <w:sz w:val="32"/>
          <w:szCs w:val="32"/>
        </w:rPr>
      </w:pPr>
      <w:r w:rsidRPr="003753CF">
        <w:rPr>
          <w:rFonts w:ascii="Helvetica" w:hAnsi="Helvetica" w:cs="Helvetica"/>
          <w:b w:val="0"/>
          <w:bCs w:val="0"/>
          <w:color w:val="339966"/>
          <w:sz w:val="32"/>
          <w:szCs w:val="32"/>
        </w:rPr>
        <w:t>Об административных правонарушениях</w:t>
      </w:r>
    </w:p>
    <w:p w:rsidR="003753CF" w:rsidRDefault="003753CF" w:rsidP="003753CF">
      <w:pPr>
        <w:pStyle w:val="4"/>
        <w:shd w:val="clear" w:color="auto" w:fill="FFFFFF"/>
        <w:spacing w:before="150" w:after="150"/>
        <w:rPr>
          <w:rFonts w:ascii="Helvetica" w:hAnsi="Helvetica" w:cs="Helvetica"/>
          <w:b w:val="0"/>
          <w:bCs w:val="0"/>
          <w:color w:val="333333"/>
          <w:sz w:val="27"/>
          <w:szCs w:val="27"/>
        </w:rPr>
      </w:pPr>
      <w:r>
        <w:rPr>
          <w:rFonts w:ascii="Helvetica" w:hAnsi="Helvetica" w:cs="Helvetica"/>
          <w:b w:val="0"/>
          <w:bCs w:val="0"/>
          <w:color w:val="333333"/>
          <w:sz w:val="27"/>
          <w:szCs w:val="27"/>
        </w:rPr>
        <w:t>Кодекс Республики Казахстан от 5 июля 2014 года № 235-V ЗРК.</w:t>
      </w:r>
    </w:p>
    <w:p w:rsidR="003753CF" w:rsidRDefault="003753CF" w:rsidP="003753CF">
      <w:pPr>
        <w:shd w:val="clear" w:color="auto" w:fill="FFFFFF"/>
        <w:spacing w:before="300" w:after="150" w:line="240" w:lineRule="auto"/>
        <w:outlineLvl w:val="2"/>
        <w:rPr>
          <w:rFonts w:ascii="Helvetica" w:hAnsi="Helvetica" w:cs="Helvetica"/>
          <w:color w:val="333333"/>
          <w:sz w:val="15"/>
          <w:szCs w:val="15"/>
          <w:shd w:val="clear" w:color="auto" w:fill="FFFFFF"/>
        </w:rPr>
      </w:pPr>
      <w:r>
        <w:rPr>
          <w:rStyle w:val="text-success"/>
          <w:rFonts w:ascii="Helvetica" w:hAnsi="Helvetica" w:cs="Helvetica"/>
          <w:b/>
          <w:bCs/>
          <w:caps/>
          <w:color w:val="92CF5C"/>
          <w:sz w:val="21"/>
          <w:szCs w:val="21"/>
          <w:shd w:val="clear" w:color="auto" w:fill="FFFFFF"/>
        </w:rPr>
        <w:t>ОБНОВЛЕННЫЙ</w:t>
      </w:r>
      <w:r>
        <w:rPr>
          <w:rFonts w:ascii="Helvetica" w:hAnsi="Helvetica" w:cs="Helvetica"/>
          <w:color w:val="333333"/>
          <w:sz w:val="15"/>
          <w:szCs w:val="15"/>
          <w:shd w:val="clear" w:color="auto" w:fill="FFFFFF"/>
        </w:rPr>
        <w:t> с изменениями на: 01.08.2019</w:t>
      </w:r>
      <w:r>
        <w:rPr>
          <w:rFonts w:ascii="Helvetica" w:hAnsi="Helvetica" w:cs="Helvetica"/>
          <w:color w:val="333333"/>
          <w:sz w:val="15"/>
          <w:szCs w:val="15"/>
          <w:shd w:val="clear" w:color="auto" w:fill="FFFFFF"/>
        </w:rPr>
        <w:t>г.</w:t>
      </w:r>
    </w:p>
    <w:p w:rsidR="003753CF" w:rsidRPr="003753CF" w:rsidRDefault="003753CF" w:rsidP="003753CF">
      <w:pPr>
        <w:shd w:val="clear" w:color="auto" w:fill="FFFFFF"/>
        <w:spacing w:before="300" w:after="150" w:line="240" w:lineRule="auto"/>
        <w:outlineLvl w:val="2"/>
        <w:rPr>
          <w:rFonts w:ascii="Helvetica" w:eastAsia="Times New Roman" w:hAnsi="Helvetica" w:cs="Helvetica"/>
          <w:color w:val="333333"/>
          <w:sz w:val="27"/>
          <w:szCs w:val="27"/>
          <w:lang w:eastAsia="ru-RU"/>
        </w:rPr>
      </w:pPr>
      <w:r w:rsidRPr="003753CF">
        <w:rPr>
          <w:rFonts w:ascii="Helvetica" w:eastAsia="Times New Roman" w:hAnsi="Helvetica" w:cs="Helvetica"/>
          <w:color w:val="333333"/>
          <w:sz w:val="27"/>
          <w:szCs w:val="27"/>
          <w:lang w:eastAsia="ru-RU"/>
        </w:rPr>
        <w:t>Глава 12. АДМИНИСТРАТИВНЫЕ ПРАВОНАРУШЕНИЯ, ПОСЯГАЮЩИЕ НА ПРАВА НЕСОВЕРШЕННОЛЕТНИХ</w:t>
      </w:r>
    </w:p>
    <w:p w:rsidR="003753CF" w:rsidRPr="003753CF" w:rsidRDefault="003753CF" w:rsidP="003753CF">
      <w:pPr>
        <w:shd w:val="clear" w:color="auto" w:fill="FFFFFF"/>
        <w:spacing w:before="300" w:after="150" w:line="240" w:lineRule="auto"/>
        <w:outlineLvl w:val="2"/>
        <w:rPr>
          <w:rFonts w:ascii="Helvetica" w:eastAsia="Times New Roman" w:hAnsi="Helvetica" w:cs="Helvetica"/>
          <w:color w:val="333333"/>
          <w:sz w:val="27"/>
          <w:szCs w:val="27"/>
          <w:lang w:eastAsia="ru-RU"/>
        </w:rPr>
      </w:pPr>
      <w:r w:rsidRPr="003753CF">
        <w:rPr>
          <w:rFonts w:ascii="Helvetica" w:eastAsia="Times New Roman" w:hAnsi="Helvetica" w:cs="Helvetica"/>
          <w:color w:val="333333"/>
          <w:sz w:val="27"/>
          <w:szCs w:val="27"/>
          <w:lang w:eastAsia="ru-RU"/>
        </w:rPr>
        <w:t>Статья 127. Неисполнение обязанностей по воспитанию и (или) образованию несовершеннолетнего</w:t>
      </w:r>
    </w:p>
    <w:p w:rsidR="003753CF" w:rsidRPr="003753CF" w:rsidRDefault="003753CF" w:rsidP="003753CF">
      <w:pPr>
        <w:shd w:val="clear" w:color="auto" w:fill="FFFFFF"/>
        <w:spacing w:after="150" w:line="240" w:lineRule="auto"/>
        <w:rPr>
          <w:rFonts w:ascii="Helvetica" w:eastAsia="Times New Roman" w:hAnsi="Helvetica" w:cs="Helvetica"/>
          <w:b/>
          <w:bCs/>
          <w:color w:val="4C9ED9"/>
          <w:sz w:val="21"/>
          <w:szCs w:val="21"/>
          <w:lang w:eastAsia="ru-RU"/>
        </w:rPr>
      </w:pPr>
      <w:r w:rsidRPr="003753CF">
        <w:rPr>
          <w:rFonts w:ascii="Helvetica" w:eastAsia="Times New Roman" w:hAnsi="Helvetica" w:cs="Helvetica"/>
          <w:b/>
          <w:bCs/>
          <w:color w:val="4C9ED9"/>
          <w:sz w:val="21"/>
          <w:szCs w:val="21"/>
          <w:lang w:eastAsia="ru-RU"/>
        </w:rPr>
        <w:t>      Сноска. Заголовок статьи 127 в редакции Закона РК от 01.04.2019 </w:t>
      </w:r>
      <w:hyperlink r:id="rId5" w:anchor="z81" w:history="1">
        <w:r w:rsidRPr="003753CF">
          <w:rPr>
            <w:rFonts w:ascii="Helvetica" w:eastAsia="Times New Roman" w:hAnsi="Helvetica" w:cs="Helvetica"/>
            <w:b/>
            <w:bCs/>
            <w:color w:val="DA3C40"/>
            <w:sz w:val="21"/>
            <w:szCs w:val="21"/>
            <w:u w:val="single"/>
            <w:lang w:eastAsia="ru-RU"/>
          </w:rPr>
          <w:t>№ 240-VI</w:t>
        </w:r>
      </w:hyperlink>
      <w:r w:rsidRPr="003753CF">
        <w:rPr>
          <w:rFonts w:ascii="Helvetica" w:eastAsia="Times New Roman" w:hAnsi="Helvetica" w:cs="Helvetica"/>
          <w:b/>
          <w:bCs/>
          <w:color w:val="4C9ED9"/>
          <w:sz w:val="21"/>
          <w:szCs w:val="21"/>
          <w:lang w:eastAsia="ru-RU"/>
        </w:rPr>
        <w:t> (вводится в действие по истечении десяти календарных дней после дня его первого официального опубликования).</w:t>
      </w:r>
    </w:p>
    <w:p w:rsidR="003753CF" w:rsidRPr="003753CF" w:rsidRDefault="003753CF" w:rsidP="003753CF">
      <w:pPr>
        <w:shd w:val="clear" w:color="auto" w:fill="FFFFFF"/>
        <w:spacing w:after="150" w:line="240" w:lineRule="auto"/>
        <w:rPr>
          <w:rFonts w:ascii="Helvetica" w:eastAsia="Times New Roman" w:hAnsi="Helvetica" w:cs="Helvetica"/>
          <w:color w:val="333333"/>
          <w:sz w:val="21"/>
          <w:szCs w:val="21"/>
          <w:lang w:eastAsia="ru-RU"/>
        </w:rPr>
      </w:pPr>
      <w:r w:rsidRPr="003753CF">
        <w:rPr>
          <w:rFonts w:ascii="Helvetica" w:eastAsia="Times New Roman" w:hAnsi="Helvetica" w:cs="Helvetica"/>
          <w:color w:val="333333"/>
          <w:sz w:val="21"/>
          <w:szCs w:val="21"/>
          <w:lang w:eastAsia="ru-RU"/>
        </w:rPr>
        <w:t>      1. Неисполнение родителями или другими законными представителями обязанностей по воспитанию и (или) образованию несовершеннолетних детей –</w:t>
      </w:r>
    </w:p>
    <w:p w:rsidR="003753CF" w:rsidRPr="003753CF" w:rsidRDefault="003753CF" w:rsidP="003753CF">
      <w:pPr>
        <w:shd w:val="clear" w:color="auto" w:fill="FFFFFF"/>
        <w:spacing w:after="150" w:line="240" w:lineRule="auto"/>
        <w:rPr>
          <w:rFonts w:ascii="Helvetica" w:eastAsia="Times New Roman" w:hAnsi="Helvetica" w:cs="Helvetica"/>
          <w:color w:val="333333"/>
          <w:sz w:val="21"/>
          <w:szCs w:val="21"/>
          <w:lang w:eastAsia="ru-RU"/>
        </w:rPr>
      </w:pPr>
      <w:r w:rsidRPr="003753CF">
        <w:rPr>
          <w:rFonts w:ascii="Helvetica" w:eastAsia="Times New Roman" w:hAnsi="Helvetica" w:cs="Helvetica"/>
          <w:color w:val="333333"/>
          <w:sz w:val="21"/>
          <w:szCs w:val="21"/>
          <w:lang w:eastAsia="ru-RU"/>
        </w:rPr>
        <w:t>      влечет штраф в размере трех месячных расчетных показателей.</w:t>
      </w:r>
    </w:p>
    <w:p w:rsidR="003753CF" w:rsidRPr="003753CF" w:rsidRDefault="003753CF" w:rsidP="003753CF">
      <w:pPr>
        <w:shd w:val="clear" w:color="auto" w:fill="FFFFFF"/>
        <w:spacing w:after="150" w:line="240" w:lineRule="auto"/>
        <w:rPr>
          <w:rFonts w:ascii="Helvetica" w:eastAsia="Times New Roman" w:hAnsi="Helvetica" w:cs="Helvetica"/>
          <w:color w:val="333333"/>
          <w:sz w:val="21"/>
          <w:szCs w:val="21"/>
          <w:lang w:eastAsia="ru-RU"/>
        </w:rPr>
      </w:pPr>
      <w:r w:rsidRPr="003753CF">
        <w:rPr>
          <w:rFonts w:ascii="Helvetica" w:eastAsia="Times New Roman" w:hAnsi="Helvetica" w:cs="Helvetica"/>
          <w:color w:val="333333"/>
          <w:sz w:val="21"/>
          <w:szCs w:val="21"/>
          <w:lang w:eastAsia="ru-RU"/>
        </w:rPr>
        <w:t>      2. Действие, предусмотренное частью первой настоящей статьи, совершенное повторно в течение года после наложения административного взыскания, –</w:t>
      </w:r>
    </w:p>
    <w:p w:rsidR="003753CF" w:rsidRPr="003753CF" w:rsidRDefault="003753CF" w:rsidP="003753CF">
      <w:pPr>
        <w:shd w:val="clear" w:color="auto" w:fill="FFFFFF"/>
        <w:spacing w:after="150" w:line="240" w:lineRule="auto"/>
        <w:rPr>
          <w:rFonts w:ascii="Helvetica" w:eastAsia="Times New Roman" w:hAnsi="Helvetica" w:cs="Helvetica"/>
          <w:color w:val="333333"/>
          <w:sz w:val="21"/>
          <w:szCs w:val="21"/>
          <w:lang w:eastAsia="ru-RU"/>
        </w:rPr>
      </w:pPr>
      <w:r w:rsidRPr="003753CF">
        <w:rPr>
          <w:rFonts w:ascii="Helvetica" w:eastAsia="Times New Roman" w:hAnsi="Helvetica" w:cs="Helvetica"/>
          <w:color w:val="333333"/>
          <w:sz w:val="21"/>
          <w:szCs w:val="21"/>
          <w:lang w:eastAsia="ru-RU"/>
        </w:rPr>
        <w:t>      влечет штраф в размере шести месячных расчетных показателей либо административный арест до пяти суток.</w:t>
      </w:r>
    </w:p>
    <w:p w:rsidR="003753CF" w:rsidRPr="003753CF" w:rsidRDefault="003753CF" w:rsidP="003753CF">
      <w:pPr>
        <w:shd w:val="clear" w:color="auto" w:fill="FFFFFF"/>
        <w:spacing w:after="150" w:line="240" w:lineRule="auto"/>
        <w:rPr>
          <w:rFonts w:ascii="Helvetica" w:eastAsia="Times New Roman" w:hAnsi="Helvetica" w:cs="Helvetica"/>
          <w:color w:val="333333"/>
          <w:sz w:val="21"/>
          <w:szCs w:val="21"/>
          <w:lang w:eastAsia="ru-RU"/>
        </w:rPr>
      </w:pPr>
      <w:r w:rsidRPr="003753CF">
        <w:rPr>
          <w:rFonts w:ascii="Helvetica" w:eastAsia="Times New Roman" w:hAnsi="Helvetica" w:cs="Helvetica"/>
          <w:color w:val="333333"/>
          <w:sz w:val="21"/>
          <w:szCs w:val="21"/>
          <w:lang w:eastAsia="ru-RU"/>
        </w:rPr>
        <w:t xml:space="preserve">      3. </w:t>
      </w:r>
      <w:proofErr w:type="gramStart"/>
      <w:r w:rsidRPr="003753CF">
        <w:rPr>
          <w:rFonts w:ascii="Helvetica" w:eastAsia="Times New Roman" w:hAnsi="Helvetica" w:cs="Helvetica"/>
          <w:color w:val="333333"/>
          <w:sz w:val="21"/>
          <w:szCs w:val="21"/>
          <w:lang w:eastAsia="ru-RU"/>
        </w:rPr>
        <w:t>Неисполнение обязанностей по воспитанию несовершеннолетнего родителем или иным лицом, на которое возложены эти обязанности, а равно педагогом или другим работником организации образования, здравоохранения или иной организации, на которого возложены указанные обязанности, повлекшее употребление несовершеннолетним алкогольных напитков, наркотических средств, психотропных веществ, их аналогов либо занятие бродяжничеством или попрошайничеством, либо совершение им умышленного деяния, содержащего признаки уголовного либо административного правонарушения, –</w:t>
      </w:r>
      <w:proofErr w:type="gramEnd"/>
    </w:p>
    <w:p w:rsidR="003753CF" w:rsidRPr="003753CF" w:rsidRDefault="003753CF" w:rsidP="003753CF">
      <w:pPr>
        <w:shd w:val="clear" w:color="auto" w:fill="FFFFFF"/>
        <w:spacing w:after="150" w:line="240" w:lineRule="auto"/>
        <w:rPr>
          <w:rFonts w:ascii="Helvetica" w:eastAsia="Times New Roman" w:hAnsi="Helvetica" w:cs="Helvetica"/>
          <w:color w:val="333333"/>
          <w:sz w:val="21"/>
          <w:szCs w:val="21"/>
          <w:lang w:eastAsia="ru-RU"/>
        </w:rPr>
      </w:pPr>
      <w:r w:rsidRPr="003753CF">
        <w:rPr>
          <w:rFonts w:ascii="Helvetica" w:eastAsia="Times New Roman" w:hAnsi="Helvetica" w:cs="Helvetica"/>
          <w:color w:val="333333"/>
          <w:sz w:val="21"/>
          <w:szCs w:val="21"/>
          <w:lang w:eastAsia="ru-RU"/>
        </w:rPr>
        <w:t>      влечет штраф в размере двадцати месячных расчетных показателей либо административный арест на срок до десяти суток.</w:t>
      </w:r>
    </w:p>
    <w:p w:rsidR="003753CF" w:rsidRPr="003753CF" w:rsidRDefault="003753CF" w:rsidP="003753CF">
      <w:pPr>
        <w:spacing w:after="0" w:line="240" w:lineRule="auto"/>
        <w:rPr>
          <w:rFonts w:ascii="Times New Roman" w:eastAsia="Times New Roman" w:hAnsi="Times New Roman" w:cs="Times New Roman"/>
          <w:sz w:val="24"/>
          <w:szCs w:val="24"/>
          <w:lang w:eastAsia="ru-RU"/>
        </w:rPr>
      </w:pPr>
      <w:r w:rsidRPr="003753CF">
        <w:rPr>
          <w:rFonts w:ascii="Helvetica" w:eastAsia="Times New Roman" w:hAnsi="Helvetica" w:cs="Helvetica"/>
          <w:b/>
          <w:bCs/>
          <w:color w:val="4C9ED9"/>
          <w:sz w:val="21"/>
          <w:szCs w:val="21"/>
          <w:shd w:val="clear" w:color="auto" w:fill="FFFFFF"/>
          <w:lang w:eastAsia="ru-RU"/>
        </w:rPr>
        <w:t>      Сноска. Статья 127 с изменениями, внесенными Законом РК от 01.04.2019 </w:t>
      </w:r>
      <w:hyperlink r:id="rId6" w:anchor="z80" w:history="1">
        <w:r w:rsidRPr="003753CF">
          <w:rPr>
            <w:rFonts w:ascii="Helvetica" w:eastAsia="Times New Roman" w:hAnsi="Helvetica" w:cs="Helvetica"/>
            <w:b/>
            <w:bCs/>
            <w:color w:val="DA3C40"/>
            <w:sz w:val="21"/>
            <w:szCs w:val="21"/>
            <w:u w:val="single"/>
            <w:shd w:val="clear" w:color="auto" w:fill="FFFFFF"/>
            <w:lang w:eastAsia="ru-RU"/>
          </w:rPr>
          <w:t>№ 240-VI</w:t>
        </w:r>
      </w:hyperlink>
      <w:r w:rsidRPr="003753CF">
        <w:rPr>
          <w:rFonts w:ascii="Helvetica" w:eastAsia="Times New Roman" w:hAnsi="Helvetica" w:cs="Helvetica"/>
          <w:b/>
          <w:bCs/>
          <w:color w:val="4C9ED9"/>
          <w:sz w:val="21"/>
          <w:szCs w:val="21"/>
          <w:shd w:val="clear" w:color="auto" w:fill="FFFFFF"/>
          <w:lang w:eastAsia="ru-RU"/>
        </w:rPr>
        <w:t> (вводится в действие по истечении десяти календарных дней после дня его первого официального опубликования).</w:t>
      </w:r>
      <w:r w:rsidRPr="003753CF">
        <w:rPr>
          <w:rFonts w:ascii="Helvetica" w:eastAsia="Times New Roman" w:hAnsi="Helvetica" w:cs="Helvetica"/>
          <w:color w:val="333333"/>
          <w:sz w:val="21"/>
          <w:szCs w:val="21"/>
          <w:lang w:eastAsia="ru-RU"/>
        </w:rPr>
        <w:br/>
      </w:r>
    </w:p>
    <w:p w:rsidR="003753CF" w:rsidRDefault="003753CF" w:rsidP="003753CF">
      <w:pPr>
        <w:shd w:val="clear" w:color="auto" w:fill="FFFFFF"/>
        <w:spacing w:before="300" w:after="150" w:line="240" w:lineRule="auto"/>
        <w:outlineLvl w:val="2"/>
        <w:rPr>
          <w:rFonts w:ascii="Helvetica" w:eastAsia="Times New Roman" w:hAnsi="Helvetica" w:cs="Helvetica"/>
          <w:color w:val="333333"/>
          <w:sz w:val="27"/>
          <w:szCs w:val="27"/>
          <w:lang w:eastAsia="ru-RU"/>
        </w:rPr>
      </w:pPr>
    </w:p>
    <w:p w:rsidR="003753CF" w:rsidRDefault="003753CF" w:rsidP="003753CF">
      <w:pPr>
        <w:shd w:val="clear" w:color="auto" w:fill="FFFFFF"/>
        <w:spacing w:before="300" w:after="150" w:line="240" w:lineRule="auto"/>
        <w:outlineLvl w:val="2"/>
        <w:rPr>
          <w:rFonts w:ascii="Helvetica" w:eastAsia="Times New Roman" w:hAnsi="Helvetica" w:cs="Helvetica"/>
          <w:color w:val="333333"/>
          <w:sz w:val="27"/>
          <w:szCs w:val="27"/>
          <w:lang w:eastAsia="ru-RU"/>
        </w:rPr>
      </w:pPr>
    </w:p>
    <w:p w:rsidR="003753CF" w:rsidRDefault="003753CF" w:rsidP="003753CF">
      <w:pPr>
        <w:shd w:val="clear" w:color="auto" w:fill="FFFFFF"/>
        <w:spacing w:before="300" w:after="150" w:line="240" w:lineRule="auto"/>
        <w:outlineLvl w:val="2"/>
        <w:rPr>
          <w:rFonts w:ascii="Helvetica" w:eastAsia="Times New Roman" w:hAnsi="Helvetica" w:cs="Helvetica"/>
          <w:color w:val="333333"/>
          <w:sz w:val="27"/>
          <w:szCs w:val="27"/>
          <w:lang w:eastAsia="ru-RU"/>
        </w:rPr>
      </w:pPr>
    </w:p>
    <w:p w:rsidR="003753CF" w:rsidRDefault="003753CF" w:rsidP="003753CF">
      <w:pPr>
        <w:shd w:val="clear" w:color="auto" w:fill="FFFFFF"/>
        <w:spacing w:before="300" w:after="150" w:line="240" w:lineRule="auto"/>
        <w:outlineLvl w:val="2"/>
        <w:rPr>
          <w:rFonts w:ascii="Helvetica" w:eastAsia="Times New Roman" w:hAnsi="Helvetica" w:cs="Helvetica"/>
          <w:color w:val="333333"/>
          <w:sz w:val="27"/>
          <w:szCs w:val="27"/>
          <w:lang w:eastAsia="ru-RU"/>
        </w:rPr>
      </w:pPr>
    </w:p>
    <w:p w:rsidR="003753CF" w:rsidRDefault="003753CF" w:rsidP="003753CF">
      <w:pPr>
        <w:shd w:val="clear" w:color="auto" w:fill="FFFFFF"/>
        <w:spacing w:before="300" w:after="150" w:line="240" w:lineRule="auto"/>
        <w:outlineLvl w:val="2"/>
        <w:rPr>
          <w:rFonts w:ascii="Helvetica" w:eastAsia="Times New Roman" w:hAnsi="Helvetica" w:cs="Helvetica"/>
          <w:color w:val="333333"/>
          <w:sz w:val="27"/>
          <w:szCs w:val="27"/>
          <w:lang w:eastAsia="ru-RU"/>
        </w:rPr>
      </w:pPr>
    </w:p>
    <w:p w:rsidR="003753CF" w:rsidRDefault="003753CF" w:rsidP="003753CF">
      <w:pPr>
        <w:shd w:val="clear" w:color="auto" w:fill="FFFFFF"/>
        <w:spacing w:before="300" w:after="150" w:line="240" w:lineRule="auto"/>
        <w:outlineLvl w:val="2"/>
        <w:rPr>
          <w:rFonts w:ascii="Helvetica" w:eastAsia="Times New Roman" w:hAnsi="Helvetica" w:cs="Helvetica"/>
          <w:color w:val="333333"/>
          <w:sz w:val="27"/>
          <w:szCs w:val="27"/>
          <w:lang w:eastAsia="ru-RU"/>
        </w:rPr>
      </w:pPr>
    </w:p>
    <w:p w:rsidR="003753CF" w:rsidRPr="003753CF" w:rsidRDefault="003753CF" w:rsidP="003753CF">
      <w:pPr>
        <w:shd w:val="clear" w:color="auto" w:fill="FFFFFF"/>
        <w:spacing w:before="300" w:after="150" w:line="240" w:lineRule="auto"/>
        <w:outlineLvl w:val="2"/>
        <w:rPr>
          <w:rFonts w:ascii="Helvetica" w:eastAsia="Times New Roman" w:hAnsi="Helvetica" w:cs="Helvetica"/>
          <w:color w:val="333333"/>
          <w:sz w:val="27"/>
          <w:szCs w:val="27"/>
          <w:lang w:eastAsia="ru-RU"/>
        </w:rPr>
      </w:pPr>
      <w:bookmarkStart w:id="0" w:name="_GoBack"/>
      <w:bookmarkEnd w:id="0"/>
      <w:r w:rsidRPr="003753CF">
        <w:rPr>
          <w:rFonts w:ascii="Helvetica" w:eastAsia="Times New Roman" w:hAnsi="Helvetica" w:cs="Helvetica"/>
          <w:color w:val="333333"/>
          <w:sz w:val="27"/>
          <w:szCs w:val="27"/>
          <w:lang w:eastAsia="ru-RU"/>
        </w:rPr>
        <w:lastRenderedPageBreak/>
        <w:t>Статья 127-1. Несообщение о противоправных деяниях, совершенных несовершеннолетними или в отношении несовершеннолетних</w:t>
      </w:r>
    </w:p>
    <w:p w:rsidR="003753CF" w:rsidRPr="003753CF" w:rsidRDefault="003753CF" w:rsidP="003753CF">
      <w:pPr>
        <w:shd w:val="clear" w:color="auto" w:fill="FFFFFF"/>
        <w:spacing w:after="150" w:line="240" w:lineRule="auto"/>
        <w:rPr>
          <w:rFonts w:ascii="Helvetica" w:eastAsia="Times New Roman" w:hAnsi="Helvetica" w:cs="Helvetica"/>
          <w:color w:val="333333"/>
          <w:sz w:val="21"/>
          <w:szCs w:val="21"/>
          <w:lang w:eastAsia="ru-RU"/>
        </w:rPr>
      </w:pPr>
      <w:r w:rsidRPr="003753CF">
        <w:rPr>
          <w:rFonts w:ascii="Helvetica" w:eastAsia="Times New Roman" w:hAnsi="Helvetica" w:cs="Helvetica"/>
          <w:color w:val="333333"/>
          <w:sz w:val="21"/>
          <w:szCs w:val="21"/>
          <w:lang w:eastAsia="ru-RU"/>
        </w:rPr>
        <w:t xml:space="preserve">      1. </w:t>
      </w:r>
      <w:proofErr w:type="gramStart"/>
      <w:r w:rsidRPr="003753CF">
        <w:rPr>
          <w:rFonts w:ascii="Helvetica" w:eastAsia="Times New Roman" w:hAnsi="Helvetica" w:cs="Helvetica"/>
          <w:color w:val="333333"/>
          <w:sz w:val="21"/>
          <w:szCs w:val="21"/>
          <w:lang w:eastAsia="ru-RU"/>
        </w:rPr>
        <w:t>Несообщение работниками организаций образования, здравоохранения, социальной защиты населения в правоохранительные органы о фактах совершения несовершеннолетними или в отношении них действий (бездействия), содержащих признаки уголовного либо административного правонарушения, в организациях образования, здравоохранения, социальной защиты населения, а также о фактах, ставших им известными в связи с профессиональной деятельностью вне организаций образования, здравоохранения, социальной защиты населения, если эти деяния не содержат признаков уголовного</w:t>
      </w:r>
      <w:proofErr w:type="gramEnd"/>
      <w:r w:rsidRPr="003753CF">
        <w:rPr>
          <w:rFonts w:ascii="Helvetica" w:eastAsia="Times New Roman" w:hAnsi="Helvetica" w:cs="Helvetica"/>
          <w:color w:val="333333"/>
          <w:sz w:val="21"/>
          <w:szCs w:val="21"/>
          <w:lang w:eastAsia="ru-RU"/>
        </w:rPr>
        <w:t xml:space="preserve"> наказуемого деяния, предусмотренного </w:t>
      </w:r>
      <w:hyperlink r:id="rId7" w:anchor="z1583" w:history="1">
        <w:r w:rsidRPr="003753CF">
          <w:rPr>
            <w:rFonts w:ascii="Helvetica" w:eastAsia="Times New Roman" w:hAnsi="Helvetica" w:cs="Helvetica"/>
            <w:b/>
            <w:bCs/>
            <w:color w:val="DA3C40"/>
            <w:sz w:val="21"/>
            <w:szCs w:val="21"/>
            <w:u w:val="single"/>
            <w:lang w:eastAsia="ru-RU"/>
          </w:rPr>
          <w:t>статьей 434</w:t>
        </w:r>
      </w:hyperlink>
      <w:r w:rsidRPr="003753CF">
        <w:rPr>
          <w:rFonts w:ascii="Helvetica" w:eastAsia="Times New Roman" w:hAnsi="Helvetica" w:cs="Helvetica"/>
          <w:color w:val="333333"/>
          <w:sz w:val="21"/>
          <w:szCs w:val="21"/>
          <w:lang w:eastAsia="ru-RU"/>
        </w:rPr>
        <w:t> Уголовного кодекса Республики Казахстан, –</w:t>
      </w:r>
    </w:p>
    <w:p w:rsidR="003753CF" w:rsidRPr="003753CF" w:rsidRDefault="003753CF" w:rsidP="003753CF">
      <w:pPr>
        <w:shd w:val="clear" w:color="auto" w:fill="FFFFFF"/>
        <w:spacing w:after="150" w:line="240" w:lineRule="auto"/>
        <w:rPr>
          <w:rFonts w:ascii="Helvetica" w:eastAsia="Times New Roman" w:hAnsi="Helvetica" w:cs="Helvetica"/>
          <w:color w:val="333333"/>
          <w:sz w:val="21"/>
          <w:szCs w:val="21"/>
          <w:lang w:eastAsia="ru-RU"/>
        </w:rPr>
      </w:pPr>
      <w:r w:rsidRPr="003753CF">
        <w:rPr>
          <w:rFonts w:ascii="Helvetica" w:eastAsia="Times New Roman" w:hAnsi="Helvetica" w:cs="Helvetica"/>
          <w:color w:val="333333"/>
          <w:sz w:val="21"/>
          <w:szCs w:val="21"/>
          <w:lang w:eastAsia="ru-RU"/>
        </w:rPr>
        <w:t>      влечет штраф на физических лиц в размере пяти, на должностных лиц – в размере десяти месячных расчетных показателей.</w:t>
      </w:r>
    </w:p>
    <w:p w:rsidR="003753CF" w:rsidRPr="003753CF" w:rsidRDefault="003753CF" w:rsidP="003753CF">
      <w:pPr>
        <w:shd w:val="clear" w:color="auto" w:fill="FFFFFF"/>
        <w:spacing w:after="150" w:line="240" w:lineRule="auto"/>
        <w:rPr>
          <w:rFonts w:ascii="Helvetica" w:eastAsia="Times New Roman" w:hAnsi="Helvetica" w:cs="Helvetica"/>
          <w:color w:val="333333"/>
          <w:sz w:val="21"/>
          <w:szCs w:val="21"/>
          <w:lang w:eastAsia="ru-RU"/>
        </w:rPr>
      </w:pPr>
      <w:r w:rsidRPr="003753CF">
        <w:rPr>
          <w:rFonts w:ascii="Helvetica" w:eastAsia="Times New Roman" w:hAnsi="Helvetica" w:cs="Helvetica"/>
          <w:color w:val="333333"/>
          <w:sz w:val="21"/>
          <w:szCs w:val="21"/>
          <w:lang w:eastAsia="ru-RU"/>
        </w:rPr>
        <w:t>      2. То же деяние, совершенное повторно в течение года после наложения административного взыскания, предусмотренного частью первой настоящей статьи, –</w:t>
      </w:r>
    </w:p>
    <w:p w:rsidR="003753CF" w:rsidRPr="003753CF" w:rsidRDefault="003753CF" w:rsidP="003753CF">
      <w:pPr>
        <w:shd w:val="clear" w:color="auto" w:fill="FFFFFF"/>
        <w:spacing w:after="150" w:line="240" w:lineRule="auto"/>
        <w:rPr>
          <w:rFonts w:ascii="Helvetica" w:eastAsia="Times New Roman" w:hAnsi="Helvetica" w:cs="Helvetica"/>
          <w:color w:val="333333"/>
          <w:sz w:val="21"/>
          <w:szCs w:val="21"/>
          <w:lang w:eastAsia="ru-RU"/>
        </w:rPr>
      </w:pPr>
      <w:r w:rsidRPr="003753CF">
        <w:rPr>
          <w:rFonts w:ascii="Helvetica" w:eastAsia="Times New Roman" w:hAnsi="Helvetica" w:cs="Helvetica"/>
          <w:color w:val="333333"/>
          <w:sz w:val="21"/>
          <w:szCs w:val="21"/>
          <w:lang w:eastAsia="ru-RU"/>
        </w:rPr>
        <w:t>      влечет штраф на физических лиц в размере двадцати, на должностных лиц – в размере тридцати месячных расчетных показателей.</w:t>
      </w:r>
    </w:p>
    <w:p w:rsidR="006B788D" w:rsidRDefault="003753CF" w:rsidP="003753CF">
      <w:r w:rsidRPr="003753CF">
        <w:rPr>
          <w:rFonts w:ascii="Helvetica" w:eastAsia="Times New Roman" w:hAnsi="Helvetica" w:cs="Helvetica"/>
          <w:b/>
          <w:bCs/>
          <w:color w:val="4C9ED9"/>
          <w:sz w:val="21"/>
          <w:szCs w:val="21"/>
          <w:shd w:val="clear" w:color="auto" w:fill="FFFFFF"/>
          <w:lang w:eastAsia="ru-RU"/>
        </w:rPr>
        <w:t>      Сноска. Глава 12 дополнена статьей 127-1 в соответствии с Законом РК от 01.04.2019 </w:t>
      </w:r>
      <w:hyperlink r:id="rId8" w:anchor="z90" w:history="1">
        <w:r w:rsidRPr="003753CF">
          <w:rPr>
            <w:rFonts w:ascii="Helvetica" w:eastAsia="Times New Roman" w:hAnsi="Helvetica" w:cs="Helvetica"/>
            <w:b/>
            <w:bCs/>
            <w:color w:val="DA3C40"/>
            <w:sz w:val="21"/>
            <w:szCs w:val="21"/>
            <w:u w:val="single"/>
            <w:shd w:val="clear" w:color="auto" w:fill="FFFFFF"/>
            <w:lang w:eastAsia="ru-RU"/>
          </w:rPr>
          <w:t>№ 240-VI</w:t>
        </w:r>
      </w:hyperlink>
      <w:r w:rsidRPr="003753CF">
        <w:rPr>
          <w:rFonts w:ascii="Helvetica" w:eastAsia="Times New Roman" w:hAnsi="Helvetica" w:cs="Helvetica"/>
          <w:b/>
          <w:bCs/>
          <w:color w:val="4C9ED9"/>
          <w:sz w:val="21"/>
          <w:szCs w:val="21"/>
          <w:shd w:val="clear" w:color="auto" w:fill="FFFFFF"/>
          <w:lang w:eastAsia="ru-RU"/>
        </w:rPr>
        <w:t> (вводится в действие по истечении десяти календарных дней после дня его первого официального опубликования).</w:t>
      </w:r>
    </w:p>
    <w:sectPr w:rsidR="006B788D" w:rsidSect="003753C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691"/>
    <w:rsid w:val="003753CF"/>
    <w:rsid w:val="006B788D"/>
    <w:rsid w:val="00FA5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753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753C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753C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753CF"/>
    <w:rPr>
      <w:rFonts w:ascii="Times New Roman" w:eastAsia="Times New Roman" w:hAnsi="Times New Roman" w:cs="Times New Roman"/>
      <w:b/>
      <w:bCs/>
      <w:sz w:val="27"/>
      <w:szCs w:val="27"/>
      <w:lang w:eastAsia="ru-RU"/>
    </w:rPr>
  </w:style>
  <w:style w:type="paragraph" w:customStyle="1" w:styleId="note">
    <w:name w:val="note"/>
    <w:basedOn w:val="a"/>
    <w:rsid w:val="00375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753CF"/>
    <w:rPr>
      <w:color w:val="0000FF"/>
      <w:u w:val="single"/>
    </w:rPr>
  </w:style>
  <w:style w:type="paragraph" w:styleId="a4">
    <w:name w:val="Normal (Web)"/>
    <w:basedOn w:val="a"/>
    <w:uiPriority w:val="99"/>
    <w:semiHidden/>
    <w:unhideWhenUsed/>
    <w:rsid w:val="00375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3753CF"/>
  </w:style>
  <w:style w:type="character" w:customStyle="1" w:styleId="10">
    <w:name w:val="Заголовок 1 Знак"/>
    <w:basedOn w:val="a0"/>
    <w:link w:val="1"/>
    <w:uiPriority w:val="9"/>
    <w:rsid w:val="003753CF"/>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3753CF"/>
    <w:rPr>
      <w:rFonts w:asciiTheme="majorHAnsi" w:eastAsiaTheme="majorEastAsia" w:hAnsiTheme="majorHAnsi" w:cstheme="majorBidi"/>
      <w:b/>
      <w:bCs/>
      <w:i/>
      <w:iCs/>
      <w:color w:val="4F81BD" w:themeColor="accent1"/>
    </w:rPr>
  </w:style>
  <w:style w:type="character" w:customStyle="1" w:styleId="text-success">
    <w:name w:val="text-success"/>
    <w:basedOn w:val="a0"/>
    <w:rsid w:val="003753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753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753C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3753C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753CF"/>
    <w:rPr>
      <w:rFonts w:ascii="Times New Roman" w:eastAsia="Times New Roman" w:hAnsi="Times New Roman" w:cs="Times New Roman"/>
      <w:b/>
      <w:bCs/>
      <w:sz w:val="27"/>
      <w:szCs w:val="27"/>
      <w:lang w:eastAsia="ru-RU"/>
    </w:rPr>
  </w:style>
  <w:style w:type="paragraph" w:customStyle="1" w:styleId="note">
    <w:name w:val="note"/>
    <w:basedOn w:val="a"/>
    <w:rsid w:val="00375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753CF"/>
    <w:rPr>
      <w:color w:val="0000FF"/>
      <w:u w:val="single"/>
    </w:rPr>
  </w:style>
  <w:style w:type="paragraph" w:styleId="a4">
    <w:name w:val="Normal (Web)"/>
    <w:basedOn w:val="a"/>
    <w:uiPriority w:val="99"/>
    <w:semiHidden/>
    <w:unhideWhenUsed/>
    <w:rsid w:val="003753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3753CF"/>
  </w:style>
  <w:style w:type="character" w:customStyle="1" w:styleId="10">
    <w:name w:val="Заголовок 1 Знак"/>
    <w:basedOn w:val="a0"/>
    <w:link w:val="1"/>
    <w:uiPriority w:val="9"/>
    <w:rsid w:val="003753CF"/>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3753CF"/>
    <w:rPr>
      <w:rFonts w:asciiTheme="majorHAnsi" w:eastAsiaTheme="majorEastAsia" w:hAnsiTheme="majorHAnsi" w:cstheme="majorBidi"/>
      <w:b/>
      <w:bCs/>
      <w:i/>
      <w:iCs/>
      <w:color w:val="4F81BD" w:themeColor="accent1"/>
    </w:rPr>
  </w:style>
  <w:style w:type="character" w:customStyle="1" w:styleId="text-success">
    <w:name w:val="text-success"/>
    <w:basedOn w:val="a0"/>
    <w:rsid w:val="00375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853357">
      <w:bodyDiv w:val="1"/>
      <w:marLeft w:val="0"/>
      <w:marRight w:val="0"/>
      <w:marTop w:val="0"/>
      <w:marBottom w:val="0"/>
      <w:divBdr>
        <w:top w:val="none" w:sz="0" w:space="0" w:color="auto"/>
        <w:left w:val="none" w:sz="0" w:space="0" w:color="auto"/>
        <w:bottom w:val="none" w:sz="0" w:space="0" w:color="auto"/>
        <w:right w:val="none" w:sz="0" w:space="0" w:color="auto"/>
      </w:divBdr>
    </w:div>
    <w:div w:id="201598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uchet.kz/rus/docs/Z1900000240" TargetMode="External"/><Relationship Id="rId3" Type="http://schemas.openxmlformats.org/officeDocument/2006/relationships/settings" Target="settings.xml"/><Relationship Id="rId7" Type="http://schemas.openxmlformats.org/officeDocument/2006/relationships/hyperlink" Target="https://zakon.uchet.kz/rus/docs/K140000022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akon.uchet.kz/rus/docs/Z1900000240" TargetMode="External"/><Relationship Id="rId5" Type="http://schemas.openxmlformats.org/officeDocument/2006/relationships/hyperlink" Target="https://zakon.uchet.kz/rus/docs/Z190000024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526</Words>
  <Characters>3002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cp:revision>
  <cp:lastPrinted>2019-09-06T03:49:00Z</cp:lastPrinted>
  <dcterms:created xsi:type="dcterms:W3CDTF">2019-09-06T03:47:00Z</dcterms:created>
  <dcterms:modified xsi:type="dcterms:W3CDTF">2019-09-06T03:49:00Z</dcterms:modified>
</cp:coreProperties>
</file>